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9" w:rsidRPr="005D7480" w:rsidRDefault="002F6D19" w:rsidP="002F6D19">
      <w:pPr>
        <w:tabs>
          <w:tab w:val="left" w:pos="1703"/>
        </w:tabs>
        <w:jc w:val="center"/>
      </w:pPr>
      <w:r w:rsidRPr="005D7480">
        <w:t xml:space="preserve">MERSİN BÜYÜKŞEHİR BELEDİYE MECLİSİ </w:t>
      </w:r>
    </w:p>
    <w:p w:rsidR="002F6D19" w:rsidRPr="005D7480" w:rsidRDefault="002F6D19" w:rsidP="002F6D19">
      <w:pPr>
        <w:jc w:val="center"/>
        <w:rPr>
          <w:b/>
        </w:rPr>
      </w:pPr>
      <w:r w:rsidRPr="005D7480">
        <w:rPr>
          <w:b/>
        </w:rPr>
        <w:t>İMAR-BAYINDIRLIK KOMİSYONU VE ÇEVRE-SAĞLIK KOMİSYONU</w:t>
      </w:r>
    </w:p>
    <w:p w:rsidR="002F6D19" w:rsidRPr="005D7480" w:rsidRDefault="002F6D19" w:rsidP="002F6D19">
      <w:pPr>
        <w:jc w:val="center"/>
      </w:pPr>
      <w:r w:rsidRPr="005D7480">
        <w:t xml:space="preserve"> (DOSYA NO-…)</w:t>
      </w:r>
    </w:p>
    <w:p w:rsidR="002F6D19" w:rsidRPr="005D7480" w:rsidRDefault="002F6D19" w:rsidP="002F6D19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567"/>
        <w:gridCol w:w="4838"/>
      </w:tblGrid>
      <w:tr w:rsidR="002F6D19" w:rsidRPr="005D7480" w:rsidTr="008F5DF5">
        <w:tc>
          <w:tcPr>
            <w:tcW w:w="180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>
              <w:rPr>
                <w:b/>
              </w:rPr>
              <w:t>: 13.07</w:t>
            </w:r>
            <w:r w:rsidRPr="005D7480">
              <w:rPr>
                <w:b/>
              </w:rPr>
              <w:t>.2015</w:t>
            </w:r>
            <w:r w:rsidRPr="005D7480">
              <w:rPr>
                <w:b/>
              </w:rPr>
              <w:tab/>
            </w:r>
          </w:p>
        </w:tc>
        <w:tc>
          <w:tcPr>
            <w:tcW w:w="4946" w:type="dxa"/>
            <w:vMerge w:val="restart"/>
            <w:hideMark/>
          </w:tcPr>
          <w:p w:rsidR="002F6D19" w:rsidRPr="00C741F9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 xml:space="preserve">KONU: </w:t>
            </w:r>
            <w:r>
              <w:rPr>
                <w:b/>
              </w:rPr>
              <w:t>Tarsus</w:t>
            </w:r>
            <w:r w:rsidRPr="00C741F9">
              <w:rPr>
                <w:b/>
              </w:rPr>
              <w:t xml:space="preserve"> Belediye Meclisi’nin </w:t>
            </w:r>
            <w:r>
              <w:rPr>
                <w:b/>
              </w:rPr>
              <w:t>02.07</w:t>
            </w:r>
            <w:r w:rsidRPr="00C741F9">
              <w:rPr>
                <w:b/>
              </w:rPr>
              <w:t xml:space="preserve">.2015 tarih ve </w:t>
            </w:r>
            <w:r>
              <w:rPr>
                <w:b/>
              </w:rPr>
              <w:t>2015/7-1(59)</w:t>
            </w:r>
            <w:r w:rsidRPr="00C741F9">
              <w:rPr>
                <w:b/>
              </w:rPr>
              <w:t xml:space="preserve"> sayılı kararı</w:t>
            </w:r>
          </w:p>
          <w:p w:rsidR="002F6D19" w:rsidRPr="00C741F9" w:rsidRDefault="002F6D19" w:rsidP="008F5DF5">
            <w:pPr>
              <w:jc w:val="both"/>
              <w:rPr>
                <w:b/>
              </w:rPr>
            </w:pPr>
          </w:p>
          <w:p w:rsidR="002F6D19" w:rsidRPr="005D7480" w:rsidRDefault="002F6D19" w:rsidP="008F5DF5">
            <w:pPr>
              <w:jc w:val="both"/>
              <w:rPr>
                <w:b/>
                <w:sz w:val="18"/>
                <w:szCs w:val="18"/>
              </w:rPr>
            </w:pPr>
            <w:r w:rsidRPr="005D7480">
              <w:rPr>
                <w:b/>
              </w:rPr>
              <w:t>Mersin İli, Tarsus İlçesi, Mithatpaşa Mahallesi, 1096 ada</w:t>
            </w:r>
            <w:r>
              <w:rPr>
                <w:b/>
              </w:rPr>
              <w:t xml:space="preserve"> 37 numaralı parsele ilişkin 1/1</w:t>
            </w:r>
            <w:r w:rsidRPr="005D7480">
              <w:rPr>
                <w:b/>
              </w:rPr>
              <w:t xml:space="preserve">000 ölçekli </w:t>
            </w:r>
            <w:r w:rsidR="00D55527">
              <w:rPr>
                <w:b/>
              </w:rPr>
              <w:t>U</w:t>
            </w:r>
            <w:r>
              <w:rPr>
                <w:b/>
              </w:rPr>
              <w:t>ygulama</w:t>
            </w:r>
            <w:r w:rsidR="00D55527">
              <w:rPr>
                <w:b/>
              </w:rPr>
              <w:t xml:space="preserve"> İmar P</w:t>
            </w:r>
            <w:r w:rsidRPr="005D7480">
              <w:rPr>
                <w:b/>
              </w:rPr>
              <w:t>lanı değişikliği teklifi</w:t>
            </w:r>
          </w:p>
        </w:tc>
      </w:tr>
      <w:tr w:rsidR="002F6D19" w:rsidRPr="005D7480" w:rsidTr="008F5DF5">
        <w:tc>
          <w:tcPr>
            <w:tcW w:w="180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>
              <w:rPr>
                <w:b/>
              </w:rPr>
              <w:t>: 719</w:t>
            </w:r>
            <w:r w:rsidRPr="005D7480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2F6D19" w:rsidRPr="005D7480" w:rsidRDefault="002F6D19" w:rsidP="008F5DF5">
            <w:pPr>
              <w:rPr>
                <w:b/>
                <w:sz w:val="18"/>
                <w:szCs w:val="18"/>
              </w:rPr>
            </w:pPr>
          </w:p>
        </w:tc>
      </w:tr>
      <w:tr w:rsidR="002F6D19" w:rsidRPr="005D7480" w:rsidTr="008F5DF5">
        <w:tc>
          <w:tcPr>
            <w:tcW w:w="180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2F6D19" w:rsidRPr="005D7480" w:rsidRDefault="002F6D19" w:rsidP="008F5DF5">
            <w:pPr>
              <w:rPr>
                <w:b/>
                <w:sz w:val="18"/>
                <w:szCs w:val="18"/>
              </w:rPr>
            </w:pPr>
          </w:p>
        </w:tc>
      </w:tr>
      <w:tr w:rsidR="002F6D19" w:rsidRPr="005D7480" w:rsidTr="008F5DF5">
        <w:tc>
          <w:tcPr>
            <w:tcW w:w="180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2F6D19" w:rsidRPr="005D7480" w:rsidRDefault="002F6D19" w:rsidP="008F5DF5">
            <w:pPr>
              <w:rPr>
                <w:b/>
                <w:sz w:val="18"/>
                <w:szCs w:val="18"/>
              </w:rPr>
            </w:pPr>
          </w:p>
        </w:tc>
      </w:tr>
      <w:tr w:rsidR="002F6D19" w:rsidRPr="005D7480" w:rsidTr="008F5DF5">
        <w:tc>
          <w:tcPr>
            <w:tcW w:w="180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2F6D19" w:rsidRPr="005D7480" w:rsidRDefault="002F6D19" w:rsidP="008F5DF5">
            <w:pPr>
              <w:jc w:val="both"/>
              <w:rPr>
                <w:b/>
              </w:rPr>
            </w:pPr>
            <w:r w:rsidRPr="005D7480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2F6D19" w:rsidRPr="005D7480" w:rsidRDefault="002F6D19" w:rsidP="008F5DF5">
            <w:pPr>
              <w:rPr>
                <w:b/>
                <w:sz w:val="18"/>
                <w:szCs w:val="18"/>
              </w:rPr>
            </w:pPr>
          </w:p>
        </w:tc>
      </w:tr>
    </w:tbl>
    <w:p w:rsidR="002F6D19" w:rsidRPr="005D7480" w:rsidRDefault="002F6D19" w:rsidP="002F6D19">
      <w:pPr>
        <w:pBdr>
          <w:bottom w:val="single" w:sz="12" w:space="0" w:color="auto"/>
        </w:pBdr>
      </w:pPr>
    </w:p>
    <w:p w:rsidR="002F6D19" w:rsidRPr="005D7480" w:rsidRDefault="002F6D19" w:rsidP="002F6D19"/>
    <w:p w:rsidR="002F6D19" w:rsidRPr="005D7480" w:rsidRDefault="002F6D19" w:rsidP="002F6D19">
      <w:pPr>
        <w:keepNext/>
        <w:jc w:val="center"/>
        <w:outlineLvl w:val="0"/>
        <w:rPr>
          <w:b/>
          <w:bCs/>
        </w:rPr>
      </w:pPr>
      <w:r w:rsidRPr="005D7480">
        <w:rPr>
          <w:b/>
          <w:bCs/>
        </w:rPr>
        <w:t>RAPOR</w:t>
      </w:r>
    </w:p>
    <w:p w:rsidR="002F6D19" w:rsidRPr="00D55527" w:rsidRDefault="002F6D19" w:rsidP="002F6D19">
      <w:pPr>
        <w:ind w:firstLine="708"/>
        <w:jc w:val="both"/>
        <w:rPr>
          <w:sz w:val="24"/>
          <w:szCs w:val="24"/>
        </w:rPr>
      </w:pPr>
      <w:r w:rsidRPr="00D55527">
        <w:rPr>
          <w:sz w:val="24"/>
          <w:szCs w:val="24"/>
        </w:rPr>
        <w:t>Mersin İli, Tarsus İlçesi, Mithatpaşa Mahallesi, 1096 ada 37 numaralı parsele ilişkin 1/5000 ölçekli nazım imar planı değişikliği teklifi Mersin Büyükşehir Belediye Meclisi’nin 13.04.2015tarih ve 302 sayılı kararı ile İmar-Bayındırlık ve Çevre-Sağlık Komisyonlarına müştereken havale edilmiştir.</w:t>
      </w:r>
    </w:p>
    <w:p w:rsidR="002F6D19" w:rsidRPr="00D55527" w:rsidRDefault="002F6D19" w:rsidP="002F6D19">
      <w:pPr>
        <w:ind w:firstLine="708"/>
        <w:jc w:val="both"/>
        <w:rPr>
          <w:sz w:val="24"/>
          <w:szCs w:val="24"/>
        </w:rPr>
      </w:pPr>
      <w:r w:rsidRPr="00D55527">
        <w:rPr>
          <w:sz w:val="24"/>
          <w:szCs w:val="24"/>
        </w:rPr>
        <w:t>Tarsus Belediye Meclisi’nin söz konusu kararında; Mersin İli, Tarsus İlçesi, Mithatpaşa Mahallesi, 1096 ada 37 nolu parselin 1/5000 Ölçekli Nazım İmar Planı değişikliğinin Büyükşehir Belediye Meclisi’nin 17.04.2015 tarih ve 409 sayılı kararı ile onaylandığı, bahsi geçen 1/5000 ölçekli Nazım İmar Planı değişikliğine uygun olarak 1/1000 ölçekli uygulama imar planı değişikliği hazırlatıldığı belirtilerek; söz konusu parselin “TAKS=0,60 KAKS=2,00 Hmax:29,00 Ticaret Alanı” iken; parselin doğusundan bir kısmının “Park Alanı” ile yer değiştirilerek; TAKS=0,50 KAKS=2,00 Hmax=29,00 Ticaret Alanı” olarak işaretlendiği belirtilmektedir.</w:t>
      </w:r>
      <w:r w:rsidRPr="00D55527">
        <w:rPr>
          <w:sz w:val="24"/>
          <w:szCs w:val="24"/>
        </w:rPr>
        <w:tab/>
      </w:r>
    </w:p>
    <w:p w:rsidR="00D142CD" w:rsidRPr="00D55527" w:rsidRDefault="002F6D19" w:rsidP="00D142CD">
      <w:pPr>
        <w:ind w:firstLine="708"/>
        <w:jc w:val="both"/>
        <w:rPr>
          <w:b/>
          <w:sz w:val="24"/>
          <w:szCs w:val="24"/>
        </w:rPr>
      </w:pPr>
      <w:r w:rsidRPr="00D55527">
        <w:rPr>
          <w:bCs/>
          <w:sz w:val="24"/>
          <w:szCs w:val="24"/>
        </w:rPr>
        <w:t xml:space="preserve">Komisyonlarımız </w:t>
      </w:r>
      <w:r w:rsidRPr="00D55527">
        <w:rPr>
          <w:sz w:val="24"/>
          <w:szCs w:val="24"/>
        </w:rPr>
        <w:t>tarafından dosya üzerinde ve ilgili mevzuat çerçevesinde yapılan incelemeler neticesinde; söz konusu plan değişikliğinde tanımlanan, Hmax:29.00 m</w:t>
      </w:r>
      <w:r w:rsidR="00CA785E" w:rsidRPr="00D55527">
        <w:rPr>
          <w:sz w:val="24"/>
          <w:szCs w:val="24"/>
        </w:rPr>
        <w:t>etre</w:t>
      </w:r>
      <w:r w:rsidRPr="00D55527">
        <w:rPr>
          <w:sz w:val="24"/>
          <w:szCs w:val="24"/>
        </w:rPr>
        <w:t xml:space="preserve"> gösteriminin Mekansal Planlar Yapım Yönetmeliğine uygun olmadığı anlaşıldığından, </w:t>
      </w:r>
      <w:r w:rsidR="00D142CD" w:rsidRPr="00D55527">
        <w:rPr>
          <w:sz w:val="24"/>
          <w:szCs w:val="24"/>
        </w:rPr>
        <w:t>yapı yüksekliği</w:t>
      </w:r>
      <w:r w:rsidR="00CA785E" w:rsidRPr="00D55527">
        <w:rPr>
          <w:sz w:val="24"/>
          <w:szCs w:val="24"/>
        </w:rPr>
        <w:t xml:space="preserve"> Yençok:29 metre, parselin doğusunda yer alan</w:t>
      </w:r>
      <w:bookmarkStart w:id="0" w:name="_GoBack"/>
      <w:bookmarkEnd w:id="0"/>
      <w:r w:rsidR="00281F43">
        <w:rPr>
          <w:sz w:val="24"/>
          <w:szCs w:val="24"/>
        </w:rPr>
        <w:t xml:space="preserve"> </w:t>
      </w:r>
      <w:r w:rsidR="00D55527" w:rsidRPr="00D55527">
        <w:rPr>
          <w:sz w:val="24"/>
          <w:szCs w:val="24"/>
        </w:rPr>
        <w:t xml:space="preserve">5 metre imar yolunun </w:t>
      </w:r>
      <w:r w:rsidR="00D142CD" w:rsidRPr="00D55527">
        <w:rPr>
          <w:sz w:val="24"/>
          <w:szCs w:val="24"/>
        </w:rPr>
        <w:t>7 metre olacak şekilde düzenlenerek</w:t>
      </w:r>
      <w:r w:rsidR="00D55527">
        <w:rPr>
          <w:sz w:val="24"/>
          <w:szCs w:val="24"/>
        </w:rPr>
        <w:t>,</w:t>
      </w:r>
      <w:r w:rsidR="00D142CD" w:rsidRPr="00D55527">
        <w:rPr>
          <w:sz w:val="24"/>
          <w:szCs w:val="24"/>
        </w:rPr>
        <w:t xml:space="preserve"> 1/1000 Ölçekli Plan değişikliği teklifinin 3194 sayılı İmar Kanunun 8/b maddesi gereğince</w:t>
      </w:r>
      <w:r w:rsidR="00D142CD" w:rsidRPr="00D55527">
        <w:rPr>
          <w:bCs/>
          <w:sz w:val="24"/>
          <w:szCs w:val="24"/>
        </w:rPr>
        <w:t xml:space="preserve"> ekli paraflı krokide görüldüğü şekliyle </w:t>
      </w:r>
      <w:r w:rsidR="00D142CD" w:rsidRPr="00D55527">
        <w:rPr>
          <w:b/>
          <w:bCs/>
          <w:sz w:val="24"/>
          <w:szCs w:val="24"/>
        </w:rPr>
        <w:t>tadilen</w:t>
      </w:r>
      <w:r w:rsidR="00281F43">
        <w:rPr>
          <w:bCs/>
          <w:sz w:val="24"/>
          <w:szCs w:val="24"/>
        </w:rPr>
        <w:t xml:space="preserve"> o</w:t>
      </w:r>
      <w:r w:rsidR="00D142CD" w:rsidRPr="00D55527">
        <w:rPr>
          <w:bCs/>
          <w:sz w:val="24"/>
          <w:szCs w:val="24"/>
        </w:rPr>
        <w:t>naylanmasına komisyonlarımız tarafından karar verilmiştir.</w:t>
      </w:r>
    </w:p>
    <w:p w:rsidR="002F6D19" w:rsidRDefault="002F6D19" w:rsidP="002F6D19">
      <w:pPr>
        <w:rPr>
          <w:b/>
          <w:sz w:val="21"/>
          <w:szCs w:val="21"/>
        </w:rPr>
      </w:pPr>
    </w:p>
    <w:p w:rsidR="002F6D19" w:rsidRDefault="002F6D19" w:rsidP="002F6D19">
      <w:pPr>
        <w:rPr>
          <w:b/>
          <w:sz w:val="21"/>
          <w:szCs w:val="21"/>
        </w:rPr>
      </w:pPr>
    </w:p>
    <w:p w:rsidR="002F6D19" w:rsidRDefault="002F6D19" w:rsidP="002F6D19">
      <w:pPr>
        <w:rPr>
          <w:b/>
          <w:sz w:val="21"/>
          <w:szCs w:val="21"/>
        </w:rPr>
      </w:pPr>
    </w:p>
    <w:p w:rsidR="002F6D19" w:rsidRDefault="002F6D19" w:rsidP="002F6D19">
      <w:pPr>
        <w:rPr>
          <w:b/>
          <w:sz w:val="21"/>
          <w:szCs w:val="21"/>
        </w:rPr>
      </w:pPr>
    </w:p>
    <w:p w:rsidR="002F6D19" w:rsidRDefault="002F6D19" w:rsidP="002F6D19">
      <w:pPr>
        <w:rPr>
          <w:b/>
          <w:sz w:val="21"/>
          <w:szCs w:val="21"/>
        </w:rPr>
      </w:pPr>
    </w:p>
    <w:p w:rsidR="002F6D19" w:rsidRDefault="002F6D19" w:rsidP="002F6D19">
      <w:pPr>
        <w:rPr>
          <w:b/>
          <w:sz w:val="21"/>
          <w:szCs w:val="21"/>
        </w:rPr>
      </w:pPr>
    </w:p>
    <w:tbl>
      <w:tblPr>
        <w:tblW w:w="9322" w:type="dxa"/>
        <w:tblLook w:val="04A0"/>
      </w:tblPr>
      <w:tblGrid>
        <w:gridCol w:w="9538"/>
        <w:gridCol w:w="222"/>
        <w:gridCol w:w="222"/>
      </w:tblGrid>
      <w:tr w:rsidR="002F6D19" w:rsidRPr="008A5067" w:rsidTr="008F5DF5">
        <w:tc>
          <w:tcPr>
            <w:tcW w:w="3070" w:type="dxa"/>
            <w:vAlign w:val="center"/>
          </w:tcPr>
          <w:p w:rsidR="002F6D19" w:rsidRPr="00947511" w:rsidRDefault="002F6D19" w:rsidP="008F5DF5">
            <w:pPr>
              <w:pStyle w:val="AralkYok"/>
              <w:rPr>
                <w:rFonts w:ascii="Times New Roman" w:hAnsi="Times New Roman"/>
                <w:b/>
              </w:rPr>
            </w:pPr>
            <w:r w:rsidRPr="0001043A">
              <w:rPr>
                <w:rFonts w:ascii="Times New Roman" w:hAnsi="Times New Roman"/>
                <w:b/>
              </w:rPr>
              <w:t>ÇEVRE-SAĞLIK</w:t>
            </w:r>
            <w:r w:rsidRPr="00947511">
              <w:rPr>
                <w:rFonts w:ascii="Times New Roman" w:hAnsi="Times New Roman"/>
                <w:b/>
              </w:rPr>
              <w:t xml:space="preserve"> ÜYELERİNİN ADI SOYADI VE İMZASI</w:t>
            </w:r>
          </w:p>
          <w:tbl>
            <w:tblPr>
              <w:tblW w:w="9322" w:type="dxa"/>
              <w:tblLook w:val="04A0"/>
            </w:tblPr>
            <w:tblGrid>
              <w:gridCol w:w="2376"/>
              <w:gridCol w:w="694"/>
              <w:gridCol w:w="1716"/>
              <w:gridCol w:w="1355"/>
              <w:gridCol w:w="913"/>
              <w:gridCol w:w="2268"/>
            </w:tblGrid>
            <w:tr w:rsidR="002F6D19" w:rsidRPr="0028462F" w:rsidTr="008F5DF5">
              <w:tc>
                <w:tcPr>
                  <w:tcW w:w="2376" w:type="dxa"/>
                </w:tcPr>
                <w:p w:rsidR="002F6D19" w:rsidRPr="00B2772F" w:rsidRDefault="00E71532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71532">
                    <w:rPr>
                      <w:noProof/>
                      <w:lang w:eastAsia="tr-T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" strokeweight="1.5pt"/>
                    </w:pict>
                  </w:r>
                  <w:r w:rsidR="002F6D19" w:rsidRPr="00B2772F">
                    <w:rPr>
                      <w:rFonts w:ascii="Times New Roman" w:hAnsi="Times New Roman"/>
                      <w:b/>
                    </w:rPr>
                    <w:t>KOMİSYON BAŞKANI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Serdar ARSLAN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KOMİSYON BŞK V.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Haydar ARICAN</w:t>
                  </w:r>
                </w:p>
              </w:tc>
              <w:tc>
                <w:tcPr>
                  <w:tcW w:w="2268" w:type="dxa"/>
                  <w:gridSpan w:val="2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ÜYE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Osman YASİN</w:t>
                  </w:r>
                </w:p>
              </w:tc>
              <w:tc>
                <w:tcPr>
                  <w:tcW w:w="2268" w:type="dxa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ÜYE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M. Yunus SEVEN</w:t>
                  </w:r>
                </w:p>
                <w:p w:rsidR="002F6D19" w:rsidRPr="002846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  <w:p w:rsidR="002F6D19" w:rsidRPr="002846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  <w:p w:rsidR="002F6D19" w:rsidRPr="002846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</w:tc>
            </w:tr>
            <w:tr w:rsidR="002F6D19" w:rsidRPr="0028462F" w:rsidTr="008F5DF5">
              <w:tc>
                <w:tcPr>
                  <w:tcW w:w="3070" w:type="dxa"/>
                  <w:gridSpan w:val="2"/>
                  <w:vAlign w:val="center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ÜYE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Ersin SERİN</w:t>
                  </w:r>
                </w:p>
              </w:tc>
              <w:tc>
                <w:tcPr>
                  <w:tcW w:w="3071" w:type="dxa"/>
                  <w:gridSpan w:val="2"/>
                  <w:vAlign w:val="center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ÜYE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Yılmaz BEKLER</w:t>
                  </w:r>
                </w:p>
              </w:tc>
              <w:tc>
                <w:tcPr>
                  <w:tcW w:w="3181" w:type="dxa"/>
                  <w:gridSpan w:val="2"/>
                  <w:vAlign w:val="center"/>
                </w:tcPr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ÜYE</w:t>
                  </w:r>
                </w:p>
                <w:p w:rsidR="002F6D19" w:rsidRPr="00B2772F" w:rsidRDefault="002F6D19" w:rsidP="008F5DF5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2772F">
                    <w:rPr>
                      <w:rFonts w:ascii="Times New Roman" w:hAnsi="Times New Roman"/>
                      <w:b/>
                    </w:rPr>
                    <w:t>Abdurrahman ÇOKGÜNLÜ</w:t>
                  </w:r>
                </w:p>
              </w:tc>
            </w:tr>
          </w:tbl>
          <w:p w:rsidR="002F6D19" w:rsidRPr="0028462F" w:rsidRDefault="002F6D19" w:rsidP="008F5DF5">
            <w:pPr>
              <w:spacing w:after="200" w:line="276" w:lineRule="auto"/>
              <w:rPr>
                <w:rFonts w:eastAsia="Calibri"/>
                <w:b/>
                <w:highlight w:val="yellow"/>
              </w:rPr>
            </w:pPr>
          </w:p>
        </w:tc>
        <w:tc>
          <w:tcPr>
            <w:tcW w:w="3071" w:type="dxa"/>
            <w:vAlign w:val="center"/>
          </w:tcPr>
          <w:p w:rsidR="002F6D19" w:rsidRPr="008A5067" w:rsidRDefault="002F6D19" w:rsidP="008F5DF5">
            <w:pPr>
              <w:pStyle w:val="AralkYok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2F6D19" w:rsidRPr="008A5067" w:rsidRDefault="002F6D19" w:rsidP="008F5DF5">
            <w:pPr>
              <w:pStyle w:val="AralkYok"/>
              <w:rPr>
                <w:b/>
              </w:rPr>
            </w:pPr>
          </w:p>
        </w:tc>
      </w:tr>
    </w:tbl>
    <w:p w:rsidR="00CF2200" w:rsidRDefault="00CF2200"/>
    <w:sectPr w:rsidR="00CF2200" w:rsidSect="00E715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2C" w:rsidRDefault="00FD652C" w:rsidP="002F6D19">
      <w:r>
        <w:separator/>
      </w:r>
    </w:p>
  </w:endnote>
  <w:endnote w:type="continuationSeparator" w:id="1">
    <w:p w:rsidR="00FD652C" w:rsidRDefault="00FD652C" w:rsidP="002F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9" w:rsidRPr="006E396D" w:rsidRDefault="002F6D19" w:rsidP="002F6D1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2F6D19" w:rsidRPr="00AC64EB" w:rsidTr="008F5DF5">
      <w:tc>
        <w:tcPr>
          <w:tcW w:w="2376" w:type="dxa"/>
        </w:tcPr>
        <w:p w:rsidR="002F6D19" w:rsidRPr="00AC64EB" w:rsidRDefault="002F6D19" w:rsidP="002F6D1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2F6D19" w:rsidRPr="00AC64EB" w:rsidRDefault="002F6D19" w:rsidP="002F6D1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2F6D19" w:rsidRPr="00AC64EB" w:rsidRDefault="002F6D19" w:rsidP="002F6D1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2F6D19" w:rsidRPr="00AC64EB" w:rsidRDefault="002F6D19" w:rsidP="002F6D1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2F6D19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2F6D19" w:rsidRDefault="002F6D19" w:rsidP="002F6D19">
          <w:pPr>
            <w:jc w:val="center"/>
            <w:rPr>
              <w:rFonts w:eastAsia="Calibri"/>
              <w:b/>
            </w:rPr>
          </w:pP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</w:p>
      </w:tc>
    </w:tr>
    <w:tr w:rsidR="002F6D19" w:rsidRPr="00AC64EB" w:rsidTr="008F5DF5">
      <w:trPr>
        <w:trHeight w:val="694"/>
      </w:trPr>
      <w:tc>
        <w:tcPr>
          <w:tcW w:w="3070" w:type="dxa"/>
          <w:gridSpan w:val="2"/>
        </w:tcPr>
        <w:p w:rsidR="002F6D19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Özgür SANAL</w:t>
          </w:r>
        </w:p>
      </w:tc>
      <w:tc>
        <w:tcPr>
          <w:tcW w:w="3071" w:type="dxa"/>
          <w:gridSpan w:val="2"/>
        </w:tcPr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2F6D19" w:rsidRPr="00AC64EB" w:rsidRDefault="002F6D19" w:rsidP="002F6D1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2F6D19" w:rsidRDefault="002F6D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2C" w:rsidRDefault="00FD652C" w:rsidP="002F6D19">
      <w:r>
        <w:separator/>
      </w:r>
    </w:p>
  </w:footnote>
  <w:footnote w:type="continuationSeparator" w:id="1">
    <w:p w:rsidR="00FD652C" w:rsidRDefault="00FD652C" w:rsidP="002F6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7C4"/>
    <w:rsid w:val="00281F43"/>
    <w:rsid w:val="002A1088"/>
    <w:rsid w:val="002F6D19"/>
    <w:rsid w:val="0077295B"/>
    <w:rsid w:val="00882D33"/>
    <w:rsid w:val="00B13A69"/>
    <w:rsid w:val="00B2772F"/>
    <w:rsid w:val="00CA785E"/>
    <w:rsid w:val="00CF2200"/>
    <w:rsid w:val="00D142CD"/>
    <w:rsid w:val="00D55527"/>
    <w:rsid w:val="00E657C4"/>
    <w:rsid w:val="00E71532"/>
    <w:rsid w:val="00F609C1"/>
    <w:rsid w:val="00FD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6D1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2F6D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6D1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6D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6D1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7</cp:revision>
  <cp:lastPrinted>2015-09-02T12:46:00Z</cp:lastPrinted>
  <dcterms:created xsi:type="dcterms:W3CDTF">2015-08-19T16:29:00Z</dcterms:created>
  <dcterms:modified xsi:type="dcterms:W3CDTF">2015-09-02T12:46:00Z</dcterms:modified>
</cp:coreProperties>
</file>